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CD093D" w14:textId="77777777" w:rsidR="00D1168D" w:rsidRPr="00E007B0" w:rsidRDefault="00D1168D" w:rsidP="00122A99">
      <w:pPr>
        <w:spacing w:after="120" w:line="276" w:lineRule="auto"/>
        <w:ind w:firstLine="709"/>
        <w:jc w:val="both"/>
      </w:pPr>
      <w:r w:rsidRPr="00E007B0">
        <w:rPr>
          <w:noProof/>
        </w:rPr>
        <w:drawing>
          <wp:anchor distT="0" distB="0" distL="114300" distR="114300" simplePos="0" relativeHeight="251658240" behindDoc="0" locked="0" layoutInCell="1" allowOverlap="1" wp14:anchorId="1933F382" wp14:editId="03F07CA3">
            <wp:simplePos x="0" y="0"/>
            <wp:positionH relativeFrom="column">
              <wp:posOffset>-21590</wp:posOffset>
            </wp:positionH>
            <wp:positionV relativeFrom="paragraph">
              <wp:posOffset>-256328</wp:posOffset>
            </wp:positionV>
            <wp:extent cx="1896745" cy="654685"/>
            <wp:effectExtent l="0" t="0" r="0" b="0"/>
            <wp:wrapNone/>
            <wp:docPr id="2" name="Рисунок 2" descr="business_ombuds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siness_ombudsm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EF17AA5" w14:textId="77777777" w:rsidR="00122A99" w:rsidRDefault="00122A99" w:rsidP="00122A99">
      <w:pPr>
        <w:spacing w:after="120" w:line="276" w:lineRule="auto"/>
        <w:ind w:firstLine="709"/>
        <w:jc w:val="center"/>
        <w:rPr>
          <w:b/>
          <w:color w:val="00297A"/>
        </w:rPr>
      </w:pPr>
    </w:p>
    <w:p w14:paraId="5243C60B" w14:textId="0BD67FCC" w:rsidR="00721E9F" w:rsidRPr="00122A99" w:rsidRDefault="00721E9F" w:rsidP="00122A99">
      <w:pPr>
        <w:spacing w:after="120" w:line="276" w:lineRule="auto"/>
        <w:ind w:firstLine="709"/>
        <w:jc w:val="center"/>
        <w:rPr>
          <w:b/>
          <w:color w:val="00297A"/>
        </w:rPr>
      </w:pPr>
      <w:r w:rsidRPr="00122A99">
        <w:rPr>
          <w:b/>
          <w:color w:val="00297A"/>
        </w:rPr>
        <w:t>ИНИЦИАТИВА</w:t>
      </w:r>
    </w:p>
    <w:p w14:paraId="0D1182D2" w14:textId="77777777" w:rsidR="00096D19" w:rsidRPr="00122A99" w:rsidRDefault="00096D19" w:rsidP="00122A99">
      <w:pPr>
        <w:spacing w:after="120" w:line="276" w:lineRule="auto"/>
        <w:ind w:firstLine="709"/>
        <w:jc w:val="center"/>
        <w:rPr>
          <w:b/>
          <w:color w:val="00297A"/>
        </w:rPr>
      </w:pPr>
      <w:r w:rsidRPr="00122A99">
        <w:rPr>
          <w:b/>
          <w:color w:val="00297A"/>
        </w:rPr>
        <w:t>по совершенствованию законодательства, регулирующего предпринимательскую деятельность</w:t>
      </w:r>
    </w:p>
    <w:p w14:paraId="73D45833" w14:textId="77777777" w:rsidR="00D1168D" w:rsidRPr="00E007B0" w:rsidRDefault="00D1168D" w:rsidP="00122A99">
      <w:pPr>
        <w:spacing w:after="120" w:line="276" w:lineRule="auto"/>
        <w:ind w:firstLine="709"/>
        <w:jc w:val="both"/>
      </w:pPr>
    </w:p>
    <w:p w14:paraId="34489949" w14:textId="7059AE20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Автор инициативы:</w:t>
      </w:r>
      <w:r w:rsidRPr="00124FA9">
        <w:rPr>
          <w:rFonts w:cs="Times New Roman"/>
          <w:sz w:val="24"/>
          <w:szCs w:val="24"/>
        </w:rPr>
        <w:tab/>
        <w:t>Национальная ассоциация операторов контейнерных складов (НАОКС), председатель Замараев Артем Викторович</w:t>
      </w:r>
      <w:r w:rsidR="00122A99" w:rsidRPr="00124FA9">
        <w:rPr>
          <w:rFonts w:cs="Times New Roman"/>
          <w:sz w:val="24"/>
          <w:szCs w:val="24"/>
        </w:rPr>
        <w:t>.</w:t>
      </w:r>
    </w:p>
    <w:p w14:paraId="602D49A1" w14:textId="0E3C49DD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Дата представления:</w:t>
      </w:r>
      <w:r w:rsidRPr="00124FA9">
        <w:rPr>
          <w:rFonts w:cs="Times New Roman"/>
          <w:sz w:val="24"/>
          <w:szCs w:val="24"/>
        </w:rPr>
        <w:tab/>
        <w:t xml:space="preserve"> 26 июня 2026 года</w:t>
      </w:r>
      <w:r w:rsidR="00122A99" w:rsidRPr="00124FA9">
        <w:rPr>
          <w:rFonts w:cs="Times New Roman"/>
          <w:sz w:val="24"/>
          <w:szCs w:val="24"/>
        </w:rPr>
        <w:t>.</w:t>
      </w:r>
    </w:p>
    <w:p w14:paraId="39EA660C" w14:textId="77777777" w:rsidR="00122A99" w:rsidRPr="00124FA9" w:rsidRDefault="00122A99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446E8399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1.</w:t>
      </w:r>
      <w:r w:rsidRPr="00124FA9">
        <w:rPr>
          <w:rFonts w:cs="Times New Roman"/>
          <w:b/>
          <w:sz w:val="24"/>
          <w:szCs w:val="24"/>
        </w:rPr>
        <w:tab/>
        <w:t>Наименование – краткая суть инициативы</w:t>
      </w:r>
    </w:p>
    <w:p w14:paraId="5EBB63D0" w14:textId="3B7A04AD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Введение отдельного кода ОКВЭД 52.10.10 «Деятельность по индивидуальному хранению имущества физических и юридических лиц».</w:t>
      </w:r>
    </w:p>
    <w:p w14:paraId="53122ED9" w14:textId="77777777" w:rsidR="00122A99" w:rsidRPr="00124FA9" w:rsidRDefault="00122A99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55F11D98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2.</w:t>
      </w:r>
      <w:r w:rsidRPr="00124FA9">
        <w:rPr>
          <w:rFonts w:cs="Times New Roman"/>
          <w:b/>
          <w:sz w:val="24"/>
          <w:szCs w:val="24"/>
        </w:rPr>
        <w:tab/>
        <w:t>Сфера регулирования или правоприменения инициативы</w:t>
      </w:r>
    </w:p>
    <w:p w14:paraId="1E0933CD" w14:textId="3F745F6F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Статистический учет предпринимательской деятельности, складское хозяйство, деятельность операторов индивидуального хранения имущества (self-storage), контейнерных складов, складских боксов, кладовок, ячеек и иных объектов индивидуального складского хранения.</w:t>
      </w:r>
    </w:p>
    <w:p w14:paraId="6215024F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Субъекты правоотношений: субъекты малого и среднего предпринимательства, операторы индивидуального хранения и контейнерных складов, собственники и арендаторы земельных участков и складских объектов, пользователи услуг индивидуального хранения, Федеральная служба государственной статистики, Министерство экономического развития Российской Федерации и иные уполномоченные органы.</w:t>
      </w:r>
    </w:p>
    <w:p w14:paraId="5B066B70" w14:textId="49586113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Объекты правоотношений: деятельность по предоставлению физическим и юридическим лицам мест, модулей, контейнеров, боксов, ячеек, кладовок и иных объектов для индивидуального хранения имущества, в том числе с использованием грузовых контейнеров, морских контейнеров и иных единиц транспортного оборудования многократного применения.</w:t>
      </w:r>
    </w:p>
    <w:p w14:paraId="5E90FBF4" w14:textId="77777777" w:rsidR="00122A99" w:rsidRPr="00124FA9" w:rsidRDefault="00122A99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20548041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3.</w:t>
      </w:r>
      <w:r w:rsidRPr="00124FA9">
        <w:rPr>
          <w:rFonts w:cs="Times New Roman"/>
          <w:b/>
          <w:sz w:val="24"/>
          <w:szCs w:val="24"/>
        </w:rPr>
        <w:tab/>
        <w:t>Действующее регулирование</w:t>
      </w:r>
    </w:p>
    <w:p w14:paraId="64C90BE9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Общероссийский классификатор видов экономической деятельности ОК 029-2014 (КДЕС Ред. 2) содержит раздел 52 «Складское хозяйство и вспомогательная транспортная деятельность». В рамках указанного раздела предусмотрена группировка 52.10 «Складирование и хранение».</w:t>
      </w:r>
    </w:p>
    <w:p w14:paraId="0FDAE2BB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При этом действующая структура классификатора не содержит самостоятельного кода для деятельности по индивидуальному хранению имущества физических и юридических лиц, включая контейнерные склады, складские боксы, ячейки, кладовки и иные форматы self-storage.</w:t>
      </w:r>
    </w:p>
    <w:p w14:paraId="23DA09A8" w14:textId="77777777" w:rsidR="00122A99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lastRenderedPageBreak/>
        <w:t xml:space="preserve">На практике участники рынка вынужденно используют различные смежные коды ОКВЭД, относящиеся к складированию, аренде недвижимого имущества, предоставлению имущества во временное пользование, транспортно-логистической деятельности или вспомогательной деятельности в сфере перевозок. </w:t>
      </w:r>
    </w:p>
    <w:p w14:paraId="5B38E7CA" w14:textId="04469BF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Это не позволяет выделить индивидуальное хранение имущества как самостоятельный вид предпринимательской деятельности</w:t>
      </w:r>
      <w:r w:rsidR="00D1780C" w:rsidRPr="00124FA9">
        <w:rPr>
          <w:rFonts w:cs="Times New Roman"/>
          <w:sz w:val="24"/>
          <w:szCs w:val="24"/>
        </w:rPr>
        <w:t xml:space="preserve">, </w:t>
      </w:r>
      <w:r w:rsidRPr="00124FA9">
        <w:rPr>
          <w:rFonts w:cs="Times New Roman"/>
          <w:sz w:val="24"/>
          <w:szCs w:val="24"/>
        </w:rPr>
        <w:t>обеспечить его достоверный статистический учет</w:t>
      </w:r>
      <w:r w:rsidR="00D1780C" w:rsidRPr="00124FA9">
        <w:rPr>
          <w:rFonts w:cs="Times New Roman"/>
          <w:sz w:val="24"/>
          <w:szCs w:val="24"/>
        </w:rPr>
        <w:t xml:space="preserve"> и</w:t>
      </w:r>
      <w:r w:rsidR="00FD605D" w:rsidRPr="00124FA9">
        <w:rPr>
          <w:rFonts w:cs="Times New Roman"/>
          <w:sz w:val="24"/>
          <w:szCs w:val="24"/>
        </w:rPr>
        <w:t xml:space="preserve"> единое регулирование, а также организовать</w:t>
      </w:r>
      <w:r w:rsidR="00D1780C" w:rsidRPr="00124FA9">
        <w:rPr>
          <w:rFonts w:cs="Times New Roman"/>
          <w:sz w:val="24"/>
          <w:szCs w:val="24"/>
        </w:rPr>
        <w:t xml:space="preserve"> унифицированное ведение предпринимательской деятельности в рамках предоставления одной услуги, отличной от услуг по другим кодам ОКВЭД</w:t>
      </w:r>
      <w:r w:rsidRPr="00124FA9">
        <w:rPr>
          <w:rFonts w:cs="Times New Roman"/>
          <w:sz w:val="24"/>
          <w:szCs w:val="24"/>
        </w:rPr>
        <w:t>.</w:t>
      </w:r>
    </w:p>
    <w:p w14:paraId="2E533657" w14:textId="77777777" w:rsidR="00122A99" w:rsidRPr="00124FA9" w:rsidRDefault="00122A99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312111A4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4.</w:t>
      </w:r>
      <w:r w:rsidRPr="00124FA9">
        <w:rPr>
          <w:rFonts w:cs="Times New Roman"/>
          <w:b/>
          <w:sz w:val="24"/>
          <w:szCs w:val="24"/>
        </w:rPr>
        <w:tab/>
        <w:t>Проблемы бизнеса, связанные с действующим регулированием, на решение которых направлена инициатива, обоснование необходимости изменения регулирования</w:t>
      </w:r>
    </w:p>
    <w:p w14:paraId="5CAE9193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Отсутствие отдельного кода ОКВЭД для деятельности по индивидуальному хранению имущества приводит к невозможности достоверного статистического учета отрасли. Государственные органы, органы субъектов Российской Федерации и муниципальные образования не располагают корректными данными о количестве операторов, объеме складских площадей, структуре рынка, налоговом и социально-экономическом эффекте данной деятельности.</w:t>
      </w:r>
    </w:p>
    <w:p w14:paraId="30139BCE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Деятельность операторов индивидуального хранения фактически учитывается в различных сегментах экономики: как складирование и хранение грузов, аренда недвижимого имущества, транспортно-логистическая деятельность, предоставление имущества во временное пользование либо иная смежная деятельность. Такое смешение затрудняет оценку рынка, разработку адресных мер поддержки, формирование единых требований безопасности и подготовку специализированного регулирования отрасли.</w:t>
      </w:r>
    </w:p>
    <w:p w14:paraId="7B4CFAC9" w14:textId="22E70256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Отсутствие самостоятельной классификации приводит к различному пониманию характера данной услуги в субъектах Российской Федерации и муниципальных образованиях. В результате в разных регионах формируется неодинаковая правоприменительная практика: деятельность по индивидуальному хранению может рассматриваться как логистика, транспортная деятельность, размещение грузовых контейнеров, аренда недвижимости либо традиционное складирование грузов</w:t>
      </w:r>
      <w:r w:rsidR="00683D2C" w:rsidRPr="00124FA9">
        <w:rPr>
          <w:rFonts w:cs="Times New Roman"/>
          <w:sz w:val="24"/>
          <w:szCs w:val="24"/>
        </w:rPr>
        <w:t xml:space="preserve"> на открытых площадках</w:t>
      </w:r>
      <w:r w:rsidRPr="00124FA9">
        <w:rPr>
          <w:rFonts w:cs="Times New Roman"/>
          <w:sz w:val="24"/>
          <w:szCs w:val="24"/>
        </w:rPr>
        <w:t>, несмотря на отличия ее экономической и технологической модели.</w:t>
      </w:r>
    </w:p>
    <w:p w14:paraId="533DDFC3" w14:textId="794543E0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 xml:space="preserve">Такая неопределенность способствует применению к объектам индивидуального хранения подходов и требований, изначально предназначенных для иных видов деятельности. В отдельных случаях это приводит к избыточному регулированию на местах, дополнительным административным барьерам и повышенной неопределенности для добросовестных участников рынка, при </w:t>
      </w:r>
      <w:r w:rsidR="00124FA9" w:rsidRPr="00124FA9">
        <w:rPr>
          <w:rFonts w:cs="Times New Roman"/>
          <w:sz w:val="24"/>
          <w:szCs w:val="24"/>
        </w:rPr>
        <w:t>том,</w:t>
      </w:r>
      <w:r w:rsidRPr="00124FA9">
        <w:rPr>
          <w:rFonts w:cs="Times New Roman"/>
          <w:sz w:val="24"/>
          <w:szCs w:val="24"/>
        </w:rPr>
        <w:t xml:space="preserve"> что сама услуга индивидуального хранения направлена на удовлетворение бытовых и предпринимательских потребностей физических и юридических лиц.</w:t>
      </w:r>
    </w:p>
    <w:p w14:paraId="07BE2784" w14:textId="63C4D70F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 xml:space="preserve">Смешение индивидуального хранения с логистикой и транспортной деятельностью приводит к ошибочному восприятию контейнерных складов как элементов транспортной инфраструктуры или грузовых терминалов. Это затрудняет разграничение контейнера как транспортной тары и контейнера </w:t>
      </w:r>
      <w:r w:rsidR="00683D2C" w:rsidRPr="00124FA9">
        <w:rPr>
          <w:rFonts w:cs="Times New Roman"/>
          <w:sz w:val="24"/>
          <w:szCs w:val="24"/>
        </w:rPr>
        <w:t>и/</w:t>
      </w:r>
      <w:r w:rsidRPr="00124FA9">
        <w:rPr>
          <w:rFonts w:cs="Times New Roman"/>
          <w:sz w:val="24"/>
          <w:szCs w:val="24"/>
        </w:rPr>
        <w:t xml:space="preserve">или складского бокса как стационарного модуля </w:t>
      </w:r>
      <w:r w:rsidRPr="00124FA9">
        <w:rPr>
          <w:rFonts w:cs="Times New Roman"/>
          <w:sz w:val="24"/>
          <w:szCs w:val="24"/>
        </w:rPr>
        <w:lastRenderedPageBreak/>
        <w:t>индивидуального хранения, размещенного на земельном участке и используемого не для перевозки, а для хранения имущества клиента.</w:t>
      </w:r>
    </w:p>
    <w:p w14:paraId="24FEA71B" w14:textId="751BF471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 xml:space="preserve">Смешение с арендой </w:t>
      </w:r>
      <w:r w:rsidR="00683D2C" w:rsidRPr="00124FA9">
        <w:rPr>
          <w:rFonts w:cs="Times New Roman"/>
          <w:sz w:val="24"/>
          <w:szCs w:val="24"/>
        </w:rPr>
        <w:t xml:space="preserve">и управлением </w:t>
      </w:r>
      <w:r w:rsidRPr="00124FA9">
        <w:rPr>
          <w:rFonts w:cs="Times New Roman"/>
          <w:sz w:val="24"/>
          <w:szCs w:val="24"/>
        </w:rPr>
        <w:t>недвижимост</w:t>
      </w:r>
      <w:r w:rsidR="00683D2C" w:rsidRPr="00124FA9">
        <w:rPr>
          <w:rFonts w:cs="Times New Roman"/>
          <w:sz w:val="24"/>
          <w:szCs w:val="24"/>
        </w:rPr>
        <w:t>ью</w:t>
      </w:r>
      <w:r w:rsidRPr="00124FA9">
        <w:rPr>
          <w:rFonts w:cs="Times New Roman"/>
          <w:sz w:val="24"/>
          <w:szCs w:val="24"/>
        </w:rPr>
        <w:t xml:space="preserve"> также не отражает сущность услуги, поскольку оператор индивидуального хранения, как правило, предоставляет клиенту не объект недвижимости как самостоятельный предмет аренды, а организованное место или модуль хранения с режимом доступа, территорией, охраной, видеонаблюдением, правилами пользования и договорными ограничениями на хранение опасных или запрещенных предметов.</w:t>
      </w:r>
    </w:p>
    <w:p w14:paraId="585D7A78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В результате отсутствие отдельного ОКВЭД препятствует формированию единообразной практики регулирования, снижает прозрачность отрасли и затрудняет выработку сбалансированных требований к операторам индивидуального хранения, включая контейнерные склады и self-storage.</w:t>
      </w:r>
    </w:p>
    <w:p w14:paraId="15302843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5.</w:t>
      </w:r>
      <w:r w:rsidRPr="00124FA9">
        <w:rPr>
          <w:rFonts w:cs="Times New Roman"/>
          <w:b/>
          <w:sz w:val="24"/>
          <w:szCs w:val="24"/>
        </w:rPr>
        <w:tab/>
        <w:t>Предлагаемое решение</w:t>
      </w:r>
    </w:p>
    <w:p w14:paraId="73853D92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Предлагается дополнить Общероссийский классификатор видов экономической деятельности ОК 029-2014 (КДЕС Ред. 2) новым кодом в рамках группировки 52.10 «Складирование и хранение».</w:t>
      </w:r>
    </w:p>
    <w:p w14:paraId="599802D2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Предлагается предусмотреть следующий код:</w:t>
      </w:r>
    </w:p>
    <w:p w14:paraId="37B12B00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52.10.10 Деятельность по индивидуальному хранению имущества физических и юридических лиц.</w:t>
      </w:r>
    </w:p>
    <w:p w14:paraId="22CB6A61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Эта группировка включает:</w:t>
      </w:r>
    </w:p>
    <w:p w14:paraId="70BCDABC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предоставление физическим и юридическим лицам мест, помещений, боксов, кладовок, ячеек, контейнеров, складских модулей и иных объектов для индивидуального хранения имущества;</w:t>
      </w:r>
    </w:p>
    <w:p w14:paraId="182053CA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деятельность контейнерных складов индивидуального хранения (self-storage);</w:t>
      </w:r>
    </w:p>
    <w:p w14:paraId="2B3B18AB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хранение имущества в грузовых контейнерах, морских контейнерах, складских боксах, кладовках, ячейках и иных складских модулях;</w:t>
      </w:r>
    </w:p>
    <w:p w14:paraId="152E1903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деятельность по хранению имущества в прочих единицах транспортного оборудования многократного применения, предназначенных для транспортирования и временного хранения грузов без нарушения их целостности (промежуточных перегрузок), внутренним объемом, равным 1 м и более;</w:t>
      </w:r>
    </w:p>
    <w:p w14:paraId="2482471B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предоставление складских модулей во временное пользование для самостоятельного размещения и хранения имущества клиентом на основании договора хранения, аренды, оказания услуг или иного гражданско-правового договора.</w:t>
      </w:r>
    </w:p>
    <w:p w14:paraId="34EEA76F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Указанная группировка не включает:</w:t>
      </w:r>
    </w:p>
    <w:p w14:paraId="429A11E2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деятельность по перевозке грузов;</w:t>
      </w:r>
    </w:p>
    <w:p w14:paraId="2BACECA9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деятельность грузовых терминалов;</w:t>
      </w:r>
    </w:p>
    <w:p w14:paraId="23FFD5E7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транспортно-экспедиционную деятельность;</w:t>
      </w:r>
    </w:p>
    <w:p w14:paraId="28BDD5D6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деятельность морских портов, железнодорожных грузовых терминалов и иных объектов транспортной инфраструктуры;</w:t>
      </w:r>
    </w:p>
    <w:p w14:paraId="15C14132" w14:textId="2408FD58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lastRenderedPageBreak/>
        <w:t xml:space="preserve">• деятельность складов </w:t>
      </w:r>
      <w:r w:rsidR="00683D2C" w:rsidRPr="00124FA9">
        <w:rPr>
          <w:rFonts w:cs="Times New Roman"/>
          <w:sz w:val="24"/>
          <w:szCs w:val="24"/>
        </w:rPr>
        <w:t>ответственного</w:t>
      </w:r>
      <w:r w:rsidRPr="00124FA9">
        <w:rPr>
          <w:rFonts w:cs="Times New Roman"/>
          <w:sz w:val="24"/>
          <w:szCs w:val="24"/>
        </w:rPr>
        <w:t xml:space="preserve"> хранения и таможенных складов;</w:t>
      </w:r>
    </w:p>
    <w:p w14:paraId="31EED576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• деятельность по обработке грузов в процессе перевозки.</w:t>
      </w:r>
    </w:p>
    <w:p w14:paraId="327FCF7C" w14:textId="7149F264" w:rsidR="008233C6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 xml:space="preserve">Предлагаемое изменение позволит выделить индивидуальное хранение имущества в самостоятельный вид экономической деятельности, обеспечить достоверный статистический учет отрасли, повысить прозрачность рынка и создать основу для дальнейшего формирования сбалансированного регулирования </w:t>
      </w:r>
      <w:proofErr w:type="spellStart"/>
      <w:r w:rsidRPr="00124FA9">
        <w:rPr>
          <w:rFonts w:cs="Times New Roman"/>
          <w:sz w:val="24"/>
          <w:szCs w:val="24"/>
        </w:rPr>
        <w:t>self-storage</w:t>
      </w:r>
      <w:proofErr w:type="spellEnd"/>
      <w:r w:rsidRPr="00124FA9">
        <w:rPr>
          <w:rFonts w:cs="Times New Roman"/>
          <w:sz w:val="24"/>
          <w:szCs w:val="24"/>
        </w:rPr>
        <w:t xml:space="preserve"> и контейнерных складов.</w:t>
      </w:r>
    </w:p>
    <w:p w14:paraId="3CE4D6A5" w14:textId="77777777" w:rsidR="00124FA9" w:rsidRPr="00124FA9" w:rsidRDefault="00124FA9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6C4783B0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6.</w:t>
      </w:r>
      <w:r w:rsidRPr="00124FA9">
        <w:rPr>
          <w:rFonts w:cs="Times New Roman"/>
          <w:b/>
          <w:sz w:val="24"/>
          <w:szCs w:val="24"/>
        </w:rPr>
        <w:tab/>
        <w:t>История инициативы</w:t>
      </w:r>
    </w:p>
    <w:p w14:paraId="0E93E742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Инициатива подготовлена Национальной ассоциацией операторов контейнерных складов (НАОКС) в рамках системной работы по формированию самостоятельного правового статуса отрасли индивидуального хранения имущества и контейнерных складов.</w:t>
      </w:r>
    </w:p>
    <w:p w14:paraId="5B1B8D3E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Ранее НАОКС подготовлены и направлены инициативы, связанные с совершенствованием регулирования контейнерных складских модулей, разграничением грузового контейнера как транспортного оборудования и контейнерного складского модуля как объекта индивидуального хранения, а также с устранением административных барьеров при размещении некапитальных инвентарных объектов.</w:t>
      </w:r>
    </w:p>
    <w:p w14:paraId="4B065B30" w14:textId="320B5C92" w:rsidR="008233C6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Вопросы правового статуса отрасли индивидуального хранения и контейнерных складов обсуждались представителями отрасли с Управлением Уполномоченного по защите прав предпринимателей в городе Москве в рамках проработки законодательных инициатив, направленных на повышение правовой определенности для субъектов малого и среднего предпринимательства.</w:t>
      </w:r>
    </w:p>
    <w:p w14:paraId="78EB24B4" w14:textId="77777777" w:rsidR="00124FA9" w:rsidRPr="00124FA9" w:rsidRDefault="00124FA9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4DE52E35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b/>
          <w:sz w:val="24"/>
          <w:szCs w:val="24"/>
        </w:rPr>
        <w:t>7.</w:t>
      </w:r>
      <w:r w:rsidRPr="00124FA9">
        <w:rPr>
          <w:rFonts w:cs="Times New Roman"/>
          <w:b/>
          <w:sz w:val="24"/>
          <w:szCs w:val="24"/>
        </w:rPr>
        <w:tab/>
        <w:t>Дополнительная информация и комментарии</w:t>
      </w:r>
    </w:p>
    <w:p w14:paraId="6C2A8510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Введение отдельного кода ОКВЭД не потребует дополнительных расходов федерального бюджета, бюджетов субъектов Российской Федерации и муниципальных образований. Инициатива направлена на уточнение классификации существующего вида предпринимательской деятельности и не предполагает введения новых обязательных требований для бизнеса.</w:t>
      </w:r>
    </w:p>
    <w:p w14:paraId="363FA08A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Принятие инициативы позволит органам государственной власти получить достоверные данные о формирующейся отрасли индивидуального хранения, обеспечить более точное разграничение данной деятельности с логистикой, транспортом, арендой недвижимости и традиционным складированием грузов, а также снизить риски неоднородного толкования услуги на региональном и муниципальном уровнях.</w:t>
      </w:r>
    </w:p>
    <w:p w14:paraId="41FE8CFF" w14:textId="77777777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>Приложение</w:t>
      </w:r>
    </w:p>
    <w:p w14:paraId="5D73FBAF" w14:textId="0771862B" w:rsidR="008233C6" w:rsidRPr="00124FA9" w:rsidRDefault="001B6517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124FA9">
        <w:rPr>
          <w:rFonts w:cs="Times New Roman"/>
          <w:sz w:val="24"/>
          <w:szCs w:val="24"/>
        </w:rPr>
        <w:t xml:space="preserve">1. </w:t>
      </w:r>
      <w:r w:rsidR="00BB46AE" w:rsidRPr="00BB46AE">
        <w:rPr>
          <w:rFonts w:cs="Times New Roman"/>
          <w:sz w:val="24"/>
          <w:szCs w:val="24"/>
        </w:rPr>
        <w:t>Проект приказа Росстандарта об утверждении изменения ОКВЭД 2.</w:t>
      </w:r>
    </w:p>
    <w:p w14:paraId="57CDA2B9" w14:textId="77777777" w:rsidR="00BB46AE" w:rsidRDefault="00BB46AE">
      <w:pPr>
        <w:spacing w:after="200"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5FC67423" w14:textId="77777777" w:rsidR="00BB46AE" w:rsidRPr="00BB46AE" w:rsidRDefault="00BB46AE" w:rsidP="00BB46AE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BB46AE">
        <w:rPr>
          <w:rFonts w:cs="Times New Roman"/>
          <w:sz w:val="24"/>
          <w:szCs w:val="24"/>
        </w:rPr>
        <w:lastRenderedPageBreak/>
        <w:t>Приложение</w:t>
      </w:r>
    </w:p>
    <w:p w14:paraId="5B62429F" w14:textId="77777777" w:rsidR="00BB46AE" w:rsidRPr="00BB46AE" w:rsidRDefault="00BB46AE" w:rsidP="00BB46AE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  <w:r w:rsidRPr="00BB46AE">
        <w:rPr>
          <w:rFonts w:cs="Times New Roman"/>
          <w:sz w:val="24"/>
          <w:szCs w:val="24"/>
        </w:rPr>
        <w:t xml:space="preserve">Проект приказа Росстандарта об утверждении изменения ОКВЭД 2  </w:t>
      </w:r>
    </w:p>
    <w:p w14:paraId="7345959C" w14:textId="77777777" w:rsidR="00BB46AE" w:rsidRPr="00124FA9" w:rsidRDefault="00BB46AE" w:rsidP="00122A99">
      <w:pPr>
        <w:spacing w:after="120" w:line="276" w:lineRule="auto"/>
        <w:ind w:firstLine="709"/>
        <w:jc w:val="both"/>
        <w:rPr>
          <w:rFonts w:cs="Times New Roman"/>
          <w:sz w:val="24"/>
          <w:szCs w:val="24"/>
        </w:rPr>
      </w:pPr>
    </w:p>
    <w:p w14:paraId="053871CE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46363">
        <w:rPr>
          <w:rFonts w:ascii="Arial" w:hAnsi="Arial" w:cs="Arial"/>
          <w:b/>
          <w:sz w:val="24"/>
          <w:szCs w:val="24"/>
          <w:lang w:eastAsia="ru-RU"/>
        </w:rPr>
        <w:t>МИНИСТЕРСТВО ПРОМЫШЛЕННОСТИ И ТОРГОВЛИ РОССИЙСКОЙ ФЕДЕРАЦИИ</w:t>
      </w:r>
    </w:p>
    <w:p w14:paraId="61728F5A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02F24D49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46363">
        <w:rPr>
          <w:rFonts w:ascii="Arial" w:hAnsi="Arial" w:cs="Arial"/>
          <w:b/>
          <w:sz w:val="24"/>
          <w:szCs w:val="24"/>
          <w:lang w:eastAsia="ru-RU"/>
        </w:rPr>
        <w:t>ФЕДЕРАЛЬНОЕ АГЕНТСТВО ПО ТЕХНИЧЕСКОМУ РЕГУЛИРОВАНИЮ</w:t>
      </w:r>
    </w:p>
    <w:p w14:paraId="248B97FA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46363">
        <w:rPr>
          <w:rFonts w:ascii="Arial" w:hAnsi="Arial" w:cs="Arial"/>
          <w:b/>
          <w:sz w:val="24"/>
          <w:szCs w:val="24"/>
          <w:lang w:eastAsia="ru-RU"/>
        </w:rPr>
        <w:t>И МЕТРОЛОГИИ</w:t>
      </w:r>
    </w:p>
    <w:p w14:paraId="1A521CFA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5B2E746A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46363">
        <w:rPr>
          <w:rFonts w:ascii="Arial" w:hAnsi="Arial" w:cs="Arial"/>
          <w:b/>
          <w:sz w:val="24"/>
          <w:szCs w:val="24"/>
          <w:lang w:eastAsia="ru-RU"/>
        </w:rPr>
        <w:t>ПРИКАЗ</w:t>
      </w:r>
    </w:p>
    <w:p w14:paraId="2034FF4B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46363">
        <w:rPr>
          <w:rFonts w:ascii="Arial" w:hAnsi="Arial" w:cs="Arial"/>
          <w:b/>
          <w:sz w:val="24"/>
          <w:szCs w:val="24"/>
          <w:lang w:eastAsia="ru-RU"/>
        </w:rPr>
        <w:t>от ____ ___________ 202___ г. N ______-</w:t>
      </w:r>
      <w:proofErr w:type="spellStart"/>
      <w:r w:rsidRPr="00A46363">
        <w:rPr>
          <w:rFonts w:ascii="Arial" w:hAnsi="Arial" w:cs="Arial"/>
          <w:b/>
          <w:sz w:val="24"/>
          <w:szCs w:val="24"/>
          <w:lang w:eastAsia="ru-RU"/>
        </w:rPr>
        <w:t>ст</w:t>
      </w:r>
      <w:proofErr w:type="spellEnd"/>
    </w:p>
    <w:p w14:paraId="2C32B298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2FFA3C99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46363">
        <w:rPr>
          <w:rFonts w:ascii="Arial" w:hAnsi="Arial" w:cs="Arial"/>
          <w:b/>
          <w:sz w:val="24"/>
          <w:szCs w:val="24"/>
          <w:lang w:eastAsia="ru-RU"/>
        </w:rPr>
        <w:t>ОБ УТВЕРЖДЕНИИ ИЗМЕНЕНИЯ _______ ОКВЭД 2</w:t>
      </w:r>
    </w:p>
    <w:p w14:paraId="2DF38915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A46363">
        <w:rPr>
          <w:rFonts w:ascii="Arial" w:hAnsi="Arial" w:cs="Arial"/>
          <w:b/>
          <w:sz w:val="24"/>
          <w:szCs w:val="24"/>
          <w:lang w:eastAsia="ru-RU"/>
        </w:rPr>
        <w:t>К ОБЩЕРОССИЙСКОМУ КЛАССИФИКАТОРУ ВИДОВ</w:t>
      </w:r>
    </w:p>
    <w:p w14:paraId="72DEB9C0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cs="Times New Roman"/>
          <w:b/>
          <w:sz w:val="24"/>
          <w:szCs w:val="24"/>
          <w:lang w:eastAsia="ru-RU"/>
        </w:rPr>
      </w:pPr>
      <w:r w:rsidRPr="00A46363">
        <w:rPr>
          <w:rFonts w:ascii="Arial" w:hAnsi="Arial" w:cs="Arial"/>
          <w:b/>
          <w:sz w:val="24"/>
          <w:szCs w:val="24"/>
          <w:lang w:eastAsia="ru-RU"/>
        </w:rPr>
        <w:t>ЭКОНОМИЧЕСКОЙ ДЕЯТЕЛЬНОСТИ</w:t>
      </w:r>
    </w:p>
    <w:p w14:paraId="6588F3C2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center"/>
        <w:rPr>
          <w:rFonts w:cs="Times New Roman"/>
          <w:sz w:val="24"/>
          <w:szCs w:val="24"/>
          <w:lang w:eastAsia="ru-RU"/>
        </w:rPr>
      </w:pPr>
    </w:p>
    <w:p w14:paraId="51FC40CD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A46363">
        <w:rPr>
          <w:rFonts w:cs="Times New Roman"/>
          <w:sz w:val="24"/>
          <w:szCs w:val="24"/>
          <w:lang w:eastAsia="ru-RU"/>
        </w:rPr>
        <w:t xml:space="preserve">В целях реализации Правил разработки, ведения, изменения и применения общероссийских классификаторов технико-экономической и социальной информации, утвержденных постановлением Правительства Российской Федерации от 7 июня 2019 г. N 733 </w:t>
      </w:r>
      <w:r>
        <w:rPr>
          <w:rFonts w:cs="Times New Roman"/>
          <w:sz w:val="24"/>
          <w:szCs w:val="24"/>
          <w:lang w:eastAsia="ru-RU"/>
        </w:rPr>
        <w:t>«</w:t>
      </w:r>
      <w:r w:rsidRPr="00A46363">
        <w:rPr>
          <w:rFonts w:cs="Times New Roman"/>
          <w:sz w:val="24"/>
          <w:szCs w:val="24"/>
          <w:lang w:eastAsia="ru-RU"/>
        </w:rPr>
        <w:t>Об общероссийских классификаторах технико-экономической и социальной информации</w:t>
      </w:r>
      <w:r>
        <w:rPr>
          <w:rFonts w:cs="Times New Roman"/>
          <w:sz w:val="24"/>
          <w:szCs w:val="24"/>
          <w:lang w:eastAsia="ru-RU"/>
        </w:rPr>
        <w:t>»</w:t>
      </w:r>
      <w:r w:rsidRPr="00A46363">
        <w:rPr>
          <w:rFonts w:cs="Times New Roman"/>
          <w:sz w:val="24"/>
          <w:szCs w:val="24"/>
          <w:lang w:eastAsia="ru-RU"/>
        </w:rPr>
        <w:t>, приказываю:</w:t>
      </w:r>
    </w:p>
    <w:p w14:paraId="554EE4D1" w14:textId="77777777" w:rsidR="00BB46AE" w:rsidRPr="00A46363" w:rsidRDefault="00BB46AE" w:rsidP="00BB46AE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A46363">
        <w:rPr>
          <w:rFonts w:cs="Times New Roman"/>
          <w:sz w:val="24"/>
          <w:szCs w:val="24"/>
          <w:lang w:eastAsia="ru-RU"/>
        </w:rPr>
        <w:t xml:space="preserve">Утвердить Изменение ________ ОКВЭД 2 к Общероссийскому классификатору видов экономической деятельности ОК </w:t>
      </w:r>
      <w:proofErr w:type="gramStart"/>
      <w:r w:rsidRPr="00A46363">
        <w:rPr>
          <w:rFonts w:cs="Times New Roman"/>
          <w:sz w:val="24"/>
          <w:szCs w:val="24"/>
          <w:lang w:eastAsia="ru-RU"/>
        </w:rPr>
        <w:t>029-2014</w:t>
      </w:r>
      <w:proofErr w:type="gramEnd"/>
      <w:r w:rsidRPr="00A46363">
        <w:rPr>
          <w:rFonts w:cs="Times New Roman"/>
          <w:sz w:val="24"/>
          <w:szCs w:val="24"/>
          <w:lang w:eastAsia="ru-RU"/>
        </w:rPr>
        <w:t xml:space="preserve"> (КДЕС Ред. 2) с датой введения в действие ____ ___________ 202</w:t>
      </w:r>
      <w:r>
        <w:rPr>
          <w:rFonts w:cs="Times New Roman"/>
          <w:sz w:val="24"/>
          <w:szCs w:val="24"/>
          <w:lang w:eastAsia="ru-RU"/>
        </w:rPr>
        <w:t>6</w:t>
      </w:r>
      <w:r w:rsidRPr="00A46363">
        <w:rPr>
          <w:rFonts w:cs="Times New Roman"/>
          <w:sz w:val="24"/>
          <w:szCs w:val="24"/>
          <w:lang w:eastAsia="ru-RU"/>
        </w:rPr>
        <w:t xml:space="preserve"> г.</w:t>
      </w:r>
    </w:p>
    <w:p w14:paraId="4EAD18CA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</w:p>
    <w:p w14:paraId="619CE8AE" w14:textId="77777777" w:rsidR="00BB46AE" w:rsidRPr="00A46363" w:rsidRDefault="00BB46AE" w:rsidP="00BB46AE">
      <w:pPr>
        <w:widowControl w:val="0"/>
        <w:autoSpaceDE w:val="0"/>
        <w:autoSpaceDN w:val="0"/>
        <w:spacing w:after="0" w:line="240" w:lineRule="auto"/>
        <w:jc w:val="right"/>
        <w:rPr>
          <w:rFonts w:cs="Times New Roman"/>
          <w:sz w:val="24"/>
          <w:szCs w:val="24"/>
          <w:lang w:eastAsia="ru-RU"/>
        </w:rPr>
      </w:pPr>
      <w:r w:rsidRPr="00A46363">
        <w:rPr>
          <w:rFonts w:cs="Times New Roman"/>
          <w:sz w:val="24"/>
          <w:szCs w:val="24"/>
          <w:lang w:eastAsia="ru-RU"/>
        </w:rPr>
        <w:t>Руководитель</w:t>
      </w:r>
    </w:p>
    <w:p w14:paraId="2CDF9A6C" w14:textId="7D21F2E2" w:rsidR="00BB46AE" w:rsidRDefault="00BB46AE" w:rsidP="00BB46AE">
      <w:pPr>
        <w:spacing w:after="120" w:line="276" w:lineRule="auto"/>
        <w:ind w:firstLine="709"/>
        <w:jc w:val="right"/>
        <w:rPr>
          <w:rFonts w:cs="Times New Roman"/>
          <w:sz w:val="24"/>
          <w:szCs w:val="24"/>
          <w:lang w:eastAsia="ru-RU"/>
        </w:rPr>
      </w:pPr>
      <w:r w:rsidRPr="00A46363">
        <w:rPr>
          <w:rFonts w:cs="Times New Roman"/>
          <w:sz w:val="24"/>
          <w:szCs w:val="24"/>
          <w:lang w:eastAsia="ru-RU"/>
        </w:rPr>
        <w:t>А.П.ШАЛАЕВ</w:t>
      </w:r>
    </w:p>
    <w:p w14:paraId="1A6FCDDA" w14:textId="77777777" w:rsidR="00BB46AE" w:rsidRDefault="00BB46AE">
      <w:pPr>
        <w:spacing w:after="200" w:line="276" w:lineRule="auto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br w:type="page"/>
      </w:r>
    </w:p>
    <w:p w14:paraId="5528BB88" w14:textId="77777777" w:rsidR="00BB46AE" w:rsidRDefault="00BB46AE" w:rsidP="00BB46AE">
      <w:pPr>
        <w:spacing w:after="120" w:line="276" w:lineRule="auto"/>
        <w:ind w:firstLine="709"/>
        <w:jc w:val="right"/>
        <w:rPr>
          <w:rFonts w:cs="Times New Roman"/>
          <w:sz w:val="24"/>
          <w:szCs w:val="24"/>
        </w:rPr>
        <w:sectPr w:rsidR="00BB46AE" w:rsidSect="00D1168D">
          <w:headerReference w:type="default" r:id="rId8"/>
          <w:pgSz w:w="11906" w:h="16838"/>
          <w:pgMar w:top="964" w:right="850" w:bottom="964" w:left="1134" w:header="708" w:footer="708" w:gutter="0"/>
          <w:cols w:space="708"/>
          <w:titlePg/>
          <w:docGrid w:linePitch="360"/>
        </w:sectPr>
      </w:pPr>
    </w:p>
    <w:p w14:paraId="77E98EC5" w14:textId="77777777" w:rsidR="00BB46AE" w:rsidRPr="009A7D66" w:rsidRDefault="00BB46AE" w:rsidP="00BB46AE">
      <w:pPr>
        <w:widowControl w:val="0"/>
        <w:autoSpaceDE w:val="0"/>
        <w:autoSpaceDN w:val="0"/>
        <w:spacing w:after="0" w:line="240" w:lineRule="auto"/>
        <w:jc w:val="right"/>
        <w:rPr>
          <w:rFonts w:cs="Times New Roman"/>
          <w:sz w:val="24"/>
          <w:szCs w:val="24"/>
          <w:lang w:eastAsia="ru-RU"/>
        </w:rPr>
      </w:pPr>
      <w:r w:rsidRPr="009A7D66">
        <w:rPr>
          <w:rFonts w:cs="Times New Roman"/>
          <w:sz w:val="24"/>
          <w:szCs w:val="24"/>
          <w:lang w:eastAsia="ru-RU"/>
        </w:rPr>
        <w:lastRenderedPageBreak/>
        <w:t>Принято и введено в действие</w:t>
      </w:r>
    </w:p>
    <w:p w14:paraId="5617121A" w14:textId="77777777" w:rsidR="00BB46AE" w:rsidRPr="009A7D66" w:rsidRDefault="00BB46AE" w:rsidP="00BB46AE">
      <w:pPr>
        <w:spacing w:after="1" w:line="240" w:lineRule="auto"/>
        <w:jc w:val="right"/>
        <w:rPr>
          <w:rFonts w:eastAsia="Calibri" w:cs="Times New Roman"/>
          <w:sz w:val="24"/>
          <w:szCs w:val="24"/>
        </w:rPr>
      </w:pPr>
      <w:r w:rsidRPr="009A7D66">
        <w:rPr>
          <w:rFonts w:eastAsia="Calibri" w:cs="Times New Roman"/>
          <w:sz w:val="24"/>
          <w:szCs w:val="24"/>
        </w:rPr>
        <w:t>Приказом Федерального агентства</w:t>
      </w:r>
    </w:p>
    <w:p w14:paraId="4E1E56EC" w14:textId="77777777" w:rsidR="00BB46AE" w:rsidRPr="009A7D66" w:rsidRDefault="00BB46AE" w:rsidP="00BB46AE">
      <w:pPr>
        <w:spacing w:after="1" w:line="240" w:lineRule="auto"/>
        <w:jc w:val="right"/>
        <w:rPr>
          <w:rFonts w:eastAsia="Calibri" w:cs="Times New Roman"/>
          <w:sz w:val="24"/>
          <w:szCs w:val="24"/>
        </w:rPr>
      </w:pPr>
      <w:r w:rsidRPr="009A7D66">
        <w:rPr>
          <w:rFonts w:eastAsia="Calibri" w:cs="Times New Roman"/>
          <w:sz w:val="24"/>
          <w:szCs w:val="24"/>
        </w:rPr>
        <w:t>по техническому регулированию</w:t>
      </w:r>
    </w:p>
    <w:p w14:paraId="7CF96FA7" w14:textId="77777777" w:rsidR="00BB46AE" w:rsidRPr="009A7D66" w:rsidRDefault="00BB46AE" w:rsidP="00BB46AE">
      <w:pPr>
        <w:spacing w:after="1" w:line="240" w:lineRule="auto"/>
        <w:jc w:val="right"/>
        <w:rPr>
          <w:rFonts w:eastAsia="Calibri" w:cs="Times New Roman"/>
          <w:sz w:val="24"/>
          <w:szCs w:val="24"/>
        </w:rPr>
      </w:pPr>
      <w:r w:rsidRPr="009A7D66">
        <w:rPr>
          <w:rFonts w:eastAsia="Calibri" w:cs="Times New Roman"/>
          <w:sz w:val="24"/>
          <w:szCs w:val="24"/>
        </w:rPr>
        <w:t>и метрологии</w:t>
      </w:r>
    </w:p>
    <w:p w14:paraId="083D444B" w14:textId="77777777" w:rsidR="00BB46AE" w:rsidRPr="009A7D66" w:rsidRDefault="00BB46AE" w:rsidP="00BB46AE">
      <w:pPr>
        <w:spacing w:after="1" w:line="240" w:lineRule="auto"/>
        <w:jc w:val="right"/>
        <w:rPr>
          <w:rFonts w:eastAsia="Calibri" w:cs="Times New Roman"/>
          <w:sz w:val="24"/>
          <w:szCs w:val="24"/>
        </w:rPr>
      </w:pPr>
      <w:r w:rsidRPr="009A7D66">
        <w:rPr>
          <w:rFonts w:eastAsia="Calibri" w:cs="Times New Roman"/>
          <w:sz w:val="24"/>
          <w:szCs w:val="24"/>
        </w:rPr>
        <w:t>от ______202</w:t>
      </w:r>
      <w:r>
        <w:rPr>
          <w:rFonts w:eastAsia="Calibri" w:cs="Times New Roman"/>
          <w:sz w:val="24"/>
          <w:szCs w:val="24"/>
        </w:rPr>
        <w:t>6</w:t>
      </w:r>
      <w:r w:rsidRPr="009A7D66">
        <w:rPr>
          <w:rFonts w:eastAsia="Calibri" w:cs="Times New Roman"/>
          <w:sz w:val="24"/>
          <w:szCs w:val="24"/>
        </w:rPr>
        <w:t xml:space="preserve"> N _____-</w:t>
      </w:r>
      <w:proofErr w:type="spellStart"/>
      <w:r w:rsidRPr="009A7D66">
        <w:rPr>
          <w:rFonts w:eastAsia="Calibri" w:cs="Times New Roman"/>
          <w:sz w:val="24"/>
          <w:szCs w:val="24"/>
        </w:rPr>
        <w:t>ст</w:t>
      </w:r>
      <w:proofErr w:type="spellEnd"/>
    </w:p>
    <w:p w14:paraId="3171B701" w14:textId="77777777" w:rsidR="00BB46AE" w:rsidRPr="009A7D66" w:rsidRDefault="00BB46AE" w:rsidP="00BB46AE">
      <w:pPr>
        <w:spacing w:after="1" w:line="240" w:lineRule="auto"/>
        <w:jc w:val="both"/>
        <w:rPr>
          <w:rFonts w:eastAsia="Calibri" w:cs="Times New Roman"/>
          <w:sz w:val="24"/>
          <w:szCs w:val="24"/>
        </w:rPr>
      </w:pPr>
    </w:p>
    <w:p w14:paraId="72867F52" w14:textId="77777777" w:rsidR="00BB46AE" w:rsidRPr="009A7D66" w:rsidRDefault="00BB46AE" w:rsidP="00BB46AE">
      <w:pPr>
        <w:spacing w:after="1" w:line="240" w:lineRule="auto"/>
        <w:jc w:val="right"/>
        <w:rPr>
          <w:rFonts w:eastAsia="Calibri" w:cs="Times New Roman"/>
          <w:sz w:val="24"/>
          <w:szCs w:val="24"/>
        </w:rPr>
      </w:pPr>
      <w:r w:rsidRPr="009A7D66">
        <w:rPr>
          <w:rFonts w:eastAsia="Calibri" w:cs="Times New Roman"/>
          <w:sz w:val="24"/>
          <w:szCs w:val="24"/>
        </w:rPr>
        <w:t>Дата введения - 202</w:t>
      </w:r>
      <w:r>
        <w:rPr>
          <w:rFonts w:eastAsia="Calibri" w:cs="Times New Roman"/>
          <w:sz w:val="24"/>
          <w:szCs w:val="24"/>
        </w:rPr>
        <w:t>6</w:t>
      </w:r>
      <w:r w:rsidRPr="009A7D66">
        <w:rPr>
          <w:rFonts w:eastAsia="Calibri" w:cs="Times New Roman"/>
          <w:sz w:val="24"/>
          <w:szCs w:val="24"/>
        </w:rPr>
        <w:t>-___-___</w:t>
      </w:r>
    </w:p>
    <w:p w14:paraId="2CCF6473" w14:textId="77777777" w:rsidR="00BB46AE" w:rsidRPr="009A7D66" w:rsidRDefault="00BB46AE" w:rsidP="00BB46AE">
      <w:pPr>
        <w:spacing w:after="1" w:line="240" w:lineRule="auto"/>
        <w:jc w:val="both"/>
        <w:rPr>
          <w:rFonts w:eastAsia="Calibri" w:cs="Times New Roman"/>
          <w:sz w:val="24"/>
          <w:szCs w:val="24"/>
        </w:rPr>
      </w:pPr>
    </w:p>
    <w:p w14:paraId="2B4D6CC4" w14:textId="77777777" w:rsidR="00BB46AE" w:rsidRPr="009A7D66" w:rsidRDefault="00BB46AE" w:rsidP="00BB46A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A7D66">
        <w:rPr>
          <w:rFonts w:ascii="Arial" w:hAnsi="Arial" w:cs="Arial"/>
          <w:b/>
          <w:sz w:val="24"/>
          <w:szCs w:val="24"/>
        </w:rPr>
        <w:t xml:space="preserve">ИЗМЕНЕНИЕ </w:t>
      </w:r>
      <w:r>
        <w:rPr>
          <w:rFonts w:ascii="Arial" w:hAnsi="Arial" w:cs="Arial"/>
          <w:b/>
          <w:sz w:val="24"/>
          <w:szCs w:val="24"/>
        </w:rPr>
        <w:t xml:space="preserve">_________ </w:t>
      </w:r>
      <w:r w:rsidRPr="009A7D66">
        <w:rPr>
          <w:rFonts w:ascii="Arial" w:hAnsi="Arial" w:cs="Arial"/>
          <w:b/>
          <w:sz w:val="24"/>
          <w:szCs w:val="24"/>
        </w:rPr>
        <w:t>ОКВЭД 2</w:t>
      </w:r>
    </w:p>
    <w:p w14:paraId="54525EA3" w14:textId="77777777" w:rsidR="00BB46AE" w:rsidRPr="009A7D66" w:rsidRDefault="00BB46AE" w:rsidP="00BB46A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A7D66">
        <w:rPr>
          <w:rFonts w:ascii="Arial" w:hAnsi="Arial" w:cs="Arial"/>
          <w:b/>
          <w:sz w:val="24"/>
          <w:szCs w:val="24"/>
        </w:rPr>
        <w:t>ОБЩЕРОССИЙСКИЙ КЛАССИФИКАТОР ВИДОВ ЭКОНОМИЧЕСКОЙ</w:t>
      </w:r>
    </w:p>
    <w:p w14:paraId="77057F55" w14:textId="77777777" w:rsidR="00BB46AE" w:rsidRPr="00B57499" w:rsidRDefault="00BB46AE" w:rsidP="00BB46AE">
      <w:pPr>
        <w:spacing w:after="0"/>
        <w:jc w:val="center"/>
        <w:rPr>
          <w:rFonts w:cs="Times New Roman"/>
          <w:b/>
          <w:color w:val="00297A"/>
          <w:sz w:val="24"/>
          <w:szCs w:val="24"/>
        </w:rPr>
      </w:pPr>
      <w:r w:rsidRPr="009A7D66">
        <w:rPr>
          <w:rFonts w:ascii="Arial" w:hAnsi="Arial" w:cs="Arial"/>
          <w:b/>
          <w:sz w:val="24"/>
          <w:szCs w:val="24"/>
        </w:rPr>
        <w:t xml:space="preserve">ДЕЯТЕЛЬНОСТИ ОК </w:t>
      </w:r>
      <w:proofErr w:type="gramStart"/>
      <w:r w:rsidRPr="009A7D66">
        <w:rPr>
          <w:rFonts w:ascii="Arial" w:hAnsi="Arial" w:cs="Arial"/>
          <w:b/>
          <w:sz w:val="24"/>
          <w:szCs w:val="24"/>
        </w:rPr>
        <w:t>029-2014</w:t>
      </w:r>
      <w:proofErr w:type="gramEnd"/>
      <w:r w:rsidRPr="009A7D66">
        <w:rPr>
          <w:rFonts w:ascii="Arial" w:hAnsi="Arial" w:cs="Arial"/>
          <w:b/>
          <w:sz w:val="24"/>
          <w:szCs w:val="24"/>
        </w:rPr>
        <w:t xml:space="preserve"> (КДЕС РЕД. 2)</w:t>
      </w:r>
    </w:p>
    <w:p w14:paraId="28F2E434" w14:textId="77777777" w:rsidR="00BB46AE" w:rsidRPr="00B57499" w:rsidRDefault="00BB46AE" w:rsidP="00BB46AE">
      <w:pPr>
        <w:spacing w:after="0"/>
        <w:jc w:val="center"/>
        <w:rPr>
          <w:rFonts w:cs="Times New Roman"/>
          <w:color w:val="00297A"/>
          <w:sz w:val="24"/>
          <w:szCs w:val="24"/>
        </w:rPr>
      </w:pPr>
    </w:p>
    <w:p w14:paraId="09297031" w14:textId="77777777" w:rsidR="00BB46AE" w:rsidRPr="00B57499" w:rsidRDefault="00BB46AE" w:rsidP="00BB46AE">
      <w:pPr>
        <w:pStyle w:val="ConsPlusNormal"/>
        <w:jc w:val="center"/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5"/>
        <w:gridCol w:w="1460"/>
        <w:gridCol w:w="8363"/>
        <w:gridCol w:w="3261"/>
      </w:tblGrid>
      <w:tr w:rsidR="00BB46AE" w:rsidRPr="00B57499" w14:paraId="19FA42CB" w14:textId="77777777" w:rsidTr="00043BA8">
        <w:tc>
          <w:tcPr>
            <w:tcW w:w="945" w:type="dxa"/>
            <w:tcBorders>
              <w:left w:val="nil"/>
              <w:bottom w:val="single" w:sz="4" w:space="0" w:color="auto"/>
            </w:tcBorders>
          </w:tcPr>
          <w:p w14:paraId="15C1BE5A" w14:textId="77777777" w:rsidR="00BB46AE" w:rsidRPr="00B57499" w:rsidRDefault="00BB46AE" w:rsidP="00043BA8">
            <w:pPr>
              <w:pStyle w:val="ConsPlusNormal"/>
              <w:jc w:val="center"/>
              <w:rPr>
                <w:sz w:val="22"/>
              </w:rPr>
            </w:pPr>
            <w:r w:rsidRPr="00B57499">
              <w:rPr>
                <w:sz w:val="22"/>
              </w:rPr>
              <w:t>Аббревиатура рубрики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14:paraId="44B03F2A" w14:textId="77777777" w:rsidR="00BB46AE" w:rsidRPr="00B57499" w:rsidRDefault="00BB46AE" w:rsidP="00043BA8">
            <w:pPr>
              <w:pStyle w:val="ConsPlusNormal"/>
              <w:jc w:val="center"/>
              <w:rPr>
                <w:sz w:val="22"/>
              </w:rPr>
            </w:pPr>
            <w:r w:rsidRPr="00B57499">
              <w:rPr>
                <w:sz w:val="22"/>
              </w:rPr>
              <w:t>Код</w:t>
            </w: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14:paraId="3873F823" w14:textId="77777777" w:rsidR="00BB46AE" w:rsidRPr="00B57499" w:rsidRDefault="00BB46AE" w:rsidP="00043BA8">
            <w:pPr>
              <w:pStyle w:val="ConsPlusNormal"/>
              <w:jc w:val="center"/>
              <w:rPr>
                <w:sz w:val="22"/>
              </w:rPr>
            </w:pPr>
            <w:r w:rsidRPr="00B57499">
              <w:rPr>
                <w:sz w:val="22"/>
              </w:rPr>
              <w:t>Наименование позиции</w:t>
            </w:r>
          </w:p>
        </w:tc>
        <w:tc>
          <w:tcPr>
            <w:tcW w:w="3261" w:type="dxa"/>
            <w:tcBorders>
              <w:bottom w:val="single" w:sz="4" w:space="0" w:color="auto"/>
              <w:right w:val="nil"/>
            </w:tcBorders>
          </w:tcPr>
          <w:p w14:paraId="5403344D" w14:textId="77777777" w:rsidR="00BB46AE" w:rsidRPr="00B57499" w:rsidRDefault="00BB46AE" w:rsidP="00043BA8">
            <w:pPr>
              <w:pStyle w:val="ConsPlusNormal"/>
              <w:jc w:val="center"/>
              <w:rPr>
                <w:sz w:val="22"/>
              </w:rPr>
            </w:pPr>
            <w:r w:rsidRPr="00B57499">
              <w:rPr>
                <w:sz w:val="22"/>
              </w:rPr>
              <w:t>Обоснование изменения</w:t>
            </w:r>
          </w:p>
        </w:tc>
      </w:tr>
      <w:tr w:rsidR="00BB46AE" w:rsidRPr="00B57499" w14:paraId="4A1DC883" w14:textId="77777777" w:rsidTr="00043BA8">
        <w:tc>
          <w:tcPr>
            <w:tcW w:w="14029" w:type="dxa"/>
            <w:gridSpan w:val="4"/>
            <w:tcBorders>
              <w:left w:val="nil"/>
              <w:bottom w:val="nil"/>
              <w:right w:val="nil"/>
            </w:tcBorders>
          </w:tcPr>
          <w:p w14:paraId="30E130E7" w14:textId="77777777" w:rsidR="00BB46AE" w:rsidRPr="00B57499" w:rsidRDefault="00BB46AE" w:rsidP="00043BA8">
            <w:pPr>
              <w:pStyle w:val="ConsPlusNormal"/>
              <w:jc w:val="center"/>
              <w:outlineLvl w:val="0"/>
            </w:pPr>
            <w:r w:rsidRPr="00B57499">
              <w:t>ВКЛЮЧИТЬ</w:t>
            </w:r>
          </w:p>
        </w:tc>
      </w:tr>
      <w:tr w:rsidR="00BB46AE" w:rsidRPr="00B57499" w14:paraId="380949C8" w14:textId="77777777" w:rsidTr="00043BA8"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A22513" w14:textId="77777777" w:rsidR="00BB46AE" w:rsidRPr="00B57499" w:rsidRDefault="00BB46AE" w:rsidP="00043BA8">
            <w:pPr>
              <w:pStyle w:val="ConsPlusNormal"/>
              <w:jc w:val="center"/>
            </w:pPr>
            <w:r w:rsidRPr="00B57499">
              <w:t>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541CA" w14:textId="1AC657F7" w:rsidR="00BB46AE" w:rsidRPr="00B57499" w:rsidRDefault="00BB46AE" w:rsidP="00043BA8">
            <w:pPr>
              <w:pStyle w:val="ConsPlusNormal"/>
              <w:jc w:val="center"/>
            </w:pPr>
            <w:r>
              <w:t>52.10.10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69ADD5" w14:textId="1B406C5A" w:rsidR="00BB46AE" w:rsidRDefault="00BB46AE" w:rsidP="00043BA8">
            <w:pPr>
              <w:pStyle w:val="ConsPlusNormal"/>
            </w:pPr>
            <w:r w:rsidRPr="00124FA9">
              <w:rPr>
                <w:szCs w:val="24"/>
              </w:rPr>
              <w:t>Деятельность по индивидуальному хранению имущества физических и юридических лиц</w:t>
            </w:r>
          </w:p>
          <w:p w14:paraId="683EC135" w14:textId="77777777" w:rsidR="00BB46AE" w:rsidRPr="00B57499" w:rsidRDefault="00BB46AE" w:rsidP="00043BA8">
            <w:pPr>
              <w:pStyle w:val="ConsPlusNormal"/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86FF9F" w14:textId="2D3FCEE2" w:rsidR="00BB46AE" w:rsidRPr="00B57499" w:rsidRDefault="00BB46AE" w:rsidP="00043BA8">
            <w:pPr>
              <w:pStyle w:val="ConsPlusNormal"/>
              <w:jc w:val="both"/>
            </w:pPr>
            <w:r w:rsidRPr="00601B83">
              <w:t>Приказ Мин</w:t>
            </w:r>
            <w:r w:rsidR="008F6417">
              <w:t>промторга</w:t>
            </w:r>
            <w:r w:rsidRPr="00601B83">
              <w:t xml:space="preserve"> России от </w:t>
            </w:r>
            <w:r>
              <w:t>__</w:t>
            </w:r>
            <w:r w:rsidRPr="00601B83">
              <w:t xml:space="preserve"> </w:t>
            </w:r>
            <w:r>
              <w:t>_________</w:t>
            </w:r>
            <w:r w:rsidRPr="00601B83">
              <w:t xml:space="preserve"> 202</w:t>
            </w:r>
            <w:r>
              <w:t>6</w:t>
            </w:r>
            <w:r w:rsidRPr="00601B83">
              <w:t xml:space="preserve"> г. </w:t>
            </w:r>
            <w:r>
              <w:t>№</w:t>
            </w:r>
            <w:r w:rsidRPr="00601B83">
              <w:t xml:space="preserve"> </w:t>
            </w:r>
            <w:r>
              <w:t>____</w:t>
            </w:r>
          </w:p>
        </w:tc>
      </w:tr>
      <w:tr w:rsidR="00BB46AE" w:rsidRPr="00B57499" w14:paraId="0DDAB93B" w14:textId="77777777" w:rsidTr="00043BA8">
        <w:tc>
          <w:tcPr>
            <w:tcW w:w="140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06162" w14:textId="77777777" w:rsidR="00BB46AE" w:rsidRDefault="00BB46AE" w:rsidP="00043BA8">
            <w:pPr>
              <w:pStyle w:val="ConsPlusNormal"/>
              <w:ind w:firstLine="540"/>
              <w:jc w:val="both"/>
            </w:pPr>
          </w:p>
          <w:p w14:paraId="2784E3BD" w14:textId="77777777" w:rsidR="00BB46AE" w:rsidRPr="00B57499" w:rsidRDefault="00BB46AE" w:rsidP="00043BA8">
            <w:pPr>
              <w:pStyle w:val="ConsPlusNormal"/>
              <w:ind w:left="649"/>
              <w:jc w:val="both"/>
            </w:pPr>
            <w:r w:rsidRPr="00B57499">
              <w:t>Примечание - В изменении используется следующая рубрика:</w:t>
            </w:r>
          </w:p>
          <w:p w14:paraId="30219C28" w14:textId="77777777" w:rsidR="00BB46AE" w:rsidRPr="00564E00" w:rsidRDefault="00BB46AE" w:rsidP="00043BA8">
            <w:pPr>
              <w:pStyle w:val="ConsPlusNormal"/>
              <w:spacing w:before="240"/>
              <w:ind w:left="649"/>
              <w:jc w:val="both"/>
              <w:rPr>
                <w:color w:val="00297A"/>
                <w:szCs w:val="24"/>
              </w:rPr>
            </w:pPr>
            <w:r w:rsidRPr="00B57499">
              <w:t>ВКЛЮЧИТЬ (В) - включение в общероссийский классификатор позиции с новым кодом.</w:t>
            </w:r>
          </w:p>
          <w:p w14:paraId="147083D9" w14:textId="77777777" w:rsidR="00BB46AE" w:rsidRDefault="00BB46AE" w:rsidP="00043BA8">
            <w:pPr>
              <w:pStyle w:val="ConsPlusNormal"/>
            </w:pPr>
          </w:p>
          <w:p w14:paraId="3B7EE317" w14:textId="77777777" w:rsidR="00BB46AE" w:rsidRPr="00601B83" w:rsidRDefault="00BB46AE" w:rsidP="00043BA8">
            <w:pPr>
              <w:pStyle w:val="ConsPlusNormal"/>
            </w:pPr>
          </w:p>
        </w:tc>
      </w:tr>
    </w:tbl>
    <w:p w14:paraId="7C2D9E61" w14:textId="77777777" w:rsidR="008233C6" w:rsidRPr="00124FA9" w:rsidRDefault="008233C6" w:rsidP="00BB46AE">
      <w:pPr>
        <w:spacing w:after="120" w:line="276" w:lineRule="auto"/>
        <w:ind w:firstLine="709"/>
        <w:jc w:val="right"/>
        <w:rPr>
          <w:rFonts w:cs="Times New Roman"/>
          <w:sz w:val="24"/>
          <w:szCs w:val="24"/>
        </w:rPr>
      </w:pPr>
    </w:p>
    <w:sectPr w:rsidR="008233C6" w:rsidRPr="00124FA9" w:rsidSect="00BB46AE">
      <w:pgSz w:w="16838" w:h="11906" w:orient="landscape"/>
      <w:pgMar w:top="850" w:right="964" w:bottom="1134" w:left="96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568EE" w14:textId="77777777" w:rsidR="005E44DD" w:rsidRDefault="005E44DD" w:rsidP="001B7B61">
      <w:pPr>
        <w:spacing w:after="0" w:line="240" w:lineRule="auto"/>
      </w:pPr>
      <w:r>
        <w:separator/>
      </w:r>
    </w:p>
  </w:endnote>
  <w:endnote w:type="continuationSeparator" w:id="0">
    <w:p w14:paraId="3C4D6497" w14:textId="77777777" w:rsidR="005E44DD" w:rsidRDefault="005E44DD" w:rsidP="001B7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777B0E" w14:textId="77777777" w:rsidR="005E44DD" w:rsidRDefault="005E44DD" w:rsidP="001B7B61">
      <w:pPr>
        <w:spacing w:after="0" w:line="240" w:lineRule="auto"/>
      </w:pPr>
      <w:r>
        <w:separator/>
      </w:r>
    </w:p>
  </w:footnote>
  <w:footnote w:type="continuationSeparator" w:id="0">
    <w:p w14:paraId="1B720B9E" w14:textId="77777777" w:rsidR="005E44DD" w:rsidRDefault="005E44DD" w:rsidP="001B7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9957337"/>
      <w:docPartObj>
        <w:docPartGallery w:val="Page Numbers (Top of Page)"/>
        <w:docPartUnique/>
      </w:docPartObj>
    </w:sdtPr>
    <w:sdtEndPr>
      <w:rPr>
        <w:rFonts w:cs="Times New Roman"/>
      </w:rPr>
    </w:sdtEndPr>
    <w:sdtContent>
      <w:p w14:paraId="41BB010E" w14:textId="77777777" w:rsidR="001B7B61" w:rsidRPr="001B7B61" w:rsidRDefault="001B7B61">
        <w:pPr>
          <w:pStyle w:val="a4"/>
          <w:jc w:val="center"/>
          <w:rPr>
            <w:rFonts w:cs="Times New Roman"/>
          </w:rPr>
        </w:pPr>
        <w:r w:rsidRPr="001B7B61">
          <w:rPr>
            <w:rFonts w:cs="Times New Roman"/>
          </w:rPr>
          <w:fldChar w:fldCharType="begin"/>
        </w:r>
        <w:r w:rsidRPr="001B7B61">
          <w:rPr>
            <w:rFonts w:cs="Times New Roman"/>
          </w:rPr>
          <w:instrText>PAGE   \* MERGEFORMAT</w:instrText>
        </w:r>
        <w:r w:rsidRPr="001B7B61">
          <w:rPr>
            <w:rFonts w:cs="Times New Roman"/>
          </w:rPr>
          <w:fldChar w:fldCharType="separate"/>
        </w:r>
        <w:r>
          <w:rPr>
            <w:rFonts w:cs="Times New Roman"/>
            <w:noProof/>
          </w:rPr>
          <w:t>2</w:t>
        </w:r>
        <w:r w:rsidRPr="001B7B61">
          <w:rPr>
            <w:rFonts w:cs="Times New Roman"/>
          </w:rPr>
          <w:fldChar w:fldCharType="end"/>
        </w:r>
      </w:p>
    </w:sdtContent>
  </w:sdt>
  <w:p w14:paraId="3E243C12" w14:textId="77777777" w:rsidR="001B7B61" w:rsidRDefault="001B7B61">
    <w:pPr>
      <w:pStyle w:val="a4"/>
    </w:pPr>
  </w:p>
  <w:p w14:paraId="1DDF181C" w14:textId="77777777" w:rsidR="00E02950" w:rsidRDefault="00E0295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BE54D9"/>
    <w:multiLevelType w:val="hybridMultilevel"/>
    <w:tmpl w:val="9140C272"/>
    <w:lvl w:ilvl="0" w:tplc="2182EC5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2058B6"/>
    <w:multiLevelType w:val="multilevel"/>
    <w:tmpl w:val="7B26CB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74281391">
    <w:abstractNumId w:val="0"/>
  </w:num>
  <w:num w:numId="2" w16cid:durableId="1914312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AEC"/>
    <w:rsid w:val="00001058"/>
    <w:rsid w:val="00001AF8"/>
    <w:rsid w:val="00096D19"/>
    <w:rsid w:val="000C6B4E"/>
    <w:rsid w:val="000E2C40"/>
    <w:rsid w:val="000F26BD"/>
    <w:rsid w:val="000F61C8"/>
    <w:rsid w:val="00122A99"/>
    <w:rsid w:val="00124FA9"/>
    <w:rsid w:val="00186BAE"/>
    <w:rsid w:val="001B2137"/>
    <w:rsid w:val="001B49AA"/>
    <w:rsid w:val="001B6517"/>
    <w:rsid w:val="001B7B61"/>
    <w:rsid w:val="001E4934"/>
    <w:rsid w:val="00291401"/>
    <w:rsid w:val="002B56AA"/>
    <w:rsid w:val="00304051"/>
    <w:rsid w:val="00307D65"/>
    <w:rsid w:val="0036661A"/>
    <w:rsid w:val="0039497B"/>
    <w:rsid w:val="003A2FF7"/>
    <w:rsid w:val="00402D3E"/>
    <w:rsid w:val="004845E3"/>
    <w:rsid w:val="004B3A08"/>
    <w:rsid w:val="004B5F0F"/>
    <w:rsid w:val="00502D04"/>
    <w:rsid w:val="00503437"/>
    <w:rsid w:val="0051237C"/>
    <w:rsid w:val="00513C3E"/>
    <w:rsid w:val="005153B7"/>
    <w:rsid w:val="0056367A"/>
    <w:rsid w:val="005663E1"/>
    <w:rsid w:val="00595B1A"/>
    <w:rsid w:val="005B7F33"/>
    <w:rsid w:val="005E44DD"/>
    <w:rsid w:val="006117B3"/>
    <w:rsid w:val="006119AF"/>
    <w:rsid w:val="00660A01"/>
    <w:rsid w:val="0066123A"/>
    <w:rsid w:val="00673E3C"/>
    <w:rsid w:val="00683D2C"/>
    <w:rsid w:val="006A0A90"/>
    <w:rsid w:val="006D401A"/>
    <w:rsid w:val="006E7190"/>
    <w:rsid w:val="00721E9F"/>
    <w:rsid w:val="00735ED9"/>
    <w:rsid w:val="00751643"/>
    <w:rsid w:val="007A7752"/>
    <w:rsid w:val="007E2714"/>
    <w:rsid w:val="0080622D"/>
    <w:rsid w:val="008233C6"/>
    <w:rsid w:val="00875AEC"/>
    <w:rsid w:val="008A3C94"/>
    <w:rsid w:val="008F6417"/>
    <w:rsid w:val="00924528"/>
    <w:rsid w:val="00934793"/>
    <w:rsid w:val="009A2914"/>
    <w:rsid w:val="00A40D4A"/>
    <w:rsid w:val="00A83DC5"/>
    <w:rsid w:val="00B2223F"/>
    <w:rsid w:val="00B44BEF"/>
    <w:rsid w:val="00B537C4"/>
    <w:rsid w:val="00B61010"/>
    <w:rsid w:val="00B7306C"/>
    <w:rsid w:val="00BB2E0A"/>
    <w:rsid w:val="00BB46AE"/>
    <w:rsid w:val="00C137D9"/>
    <w:rsid w:val="00C31F53"/>
    <w:rsid w:val="00C82F70"/>
    <w:rsid w:val="00C87CF0"/>
    <w:rsid w:val="00D1168D"/>
    <w:rsid w:val="00D1780C"/>
    <w:rsid w:val="00D206BF"/>
    <w:rsid w:val="00D64E4C"/>
    <w:rsid w:val="00D748A7"/>
    <w:rsid w:val="00D839C9"/>
    <w:rsid w:val="00D840C9"/>
    <w:rsid w:val="00DA689D"/>
    <w:rsid w:val="00DB77A8"/>
    <w:rsid w:val="00E007B0"/>
    <w:rsid w:val="00E02950"/>
    <w:rsid w:val="00E20695"/>
    <w:rsid w:val="00E231CC"/>
    <w:rsid w:val="00E44B94"/>
    <w:rsid w:val="00E71652"/>
    <w:rsid w:val="00E96B07"/>
    <w:rsid w:val="00ED765E"/>
    <w:rsid w:val="00EF61F5"/>
    <w:rsid w:val="00FD605D"/>
    <w:rsid w:val="00FD6203"/>
    <w:rsid w:val="00FE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C2F967"/>
  <w15:docId w15:val="{6E3A7F37-93E2-436D-8A8E-3CE572A3B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0" w:line="259" w:lineRule="auto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6B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B7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7B61"/>
  </w:style>
  <w:style w:type="paragraph" w:styleId="a6">
    <w:name w:val="footer"/>
    <w:basedOn w:val="a"/>
    <w:link w:val="a7"/>
    <w:uiPriority w:val="99"/>
    <w:unhideWhenUsed/>
    <w:rsid w:val="001B7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7B61"/>
  </w:style>
  <w:style w:type="character" w:styleId="a8">
    <w:name w:val="Hyperlink"/>
    <w:basedOn w:val="a0"/>
    <w:uiPriority w:val="99"/>
    <w:unhideWhenUsed/>
    <w:rsid w:val="009A2914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2914"/>
    <w:rPr>
      <w:color w:val="605E5C"/>
      <w:shd w:val="clear" w:color="auto" w:fill="E1DFDD"/>
    </w:rPr>
  </w:style>
  <w:style w:type="paragraph" w:customStyle="1" w:styleId="ConsPlusNormal">
    <w:name w:val="ConsPlusNormal"/>
    <w:rsid w:val="00BB46A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67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1659</Words>
  <Characters>9457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City Government</Company>
  <LinksUpToDate>false</LinksUpToDate>
  <CharactersWithSpaces>11094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Цуранов Игорь Григорьевич</dc:creator>
  <cp:lastModifiedBy>Федор Толстых</cp:lastModifiedBy>
  <cp:revision>3</cp:revision>
  <dcterms:created xsi:type="dcterms:W3CDTF">2026-07-02T13:51:00Z</dcterms:created>
  <dcterms:modified xsi:type="dcterms:W3CDTF">2026-07-02T14:43:00Z</dcterms:modified>
</cp:coreProperties>
</file>